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147F95" w14:textId="77777777" w:rsidR="00B9331C" w:rsidRPr="00FE01AB" w:rsidRDefault="00B9331C" w:rsidP="00B9331C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E01AB">
        <w:rPr>
          <w:rFonts w:ascii="Times New Roman" w:hAnsi="Times New Roman" w:cs="Times New Roman"/>
          <w:b/>
          <w:bCs/>
          <w:sz w:val="24"/>
          <w:szCs w:val="24"/>
        </w:rPr>
        <w:t>Rozporządzenie Ministra Edukacji z dnia 3 kwietnia 2025 r. w sprawie przeprowadzania postępowania rekrutacyjnego oraz postępowania uzupełniającego do publicznych przedszkoli, szkół, placówek i centrów (Dz. U. z 2025 r. poz. 464)</w:t>
      </w:r>
    </w:p>
    <w:p w14:paraId="0E6F6859" w14:textId="77777777" w:rsidR="00B9331C" w:rsidRPr="00C1464E" w:rsidRDefault="00B9331C" w:rsidP="00B9331C">
      <w:pPr>
        <w:spacing w:line="276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6302E36A" w14:textId="77777777" w:rsidR="00B9331C" w:rsidRPr="007C2FB4" w:rsidRDefault="00B9331C" w:rsidP="00B9331C">
      <w:pPr>
        <w:spacing w:line="276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7C2FB4">
        <w:rPr>
          <w:rFonts w:ascii="Times New Roman" w:hAnsi="Times New Roman" w:cs="Times New Roman"/>
          <w:sz w:val="24"/>
          <w:szCs w:val="24"/>
          <w:u w:val="single"/>
        </w:rPr>
        <w:t>§ 9 [Skład komisji rekrutacyjnej]</w:t>
      </w:r>
    </w:p>
    <w:p w14:paraId="00DB457C" w14:textId="77777777" w:rsidR="00B9331C" w:rsidRPr="00C1464E" w:rsidRDefault="00B9331C" w:rsidP="00B9331C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464E">
        <w:rPr>
          <w:rFonts w:ascii="Times New Roman" w:hAnsi="Times New Roman" w:cs="Times New Roman"/>
          <w:sz w:val="24"/>
          <w:szCs w:val="24"/>
        </w:rPr>
        <w:t>1. W skład komisji przeprowadzającej postępowanie rekrutacyjne:</w:t>
      </w:r>
    </w:p>
    <w:p w14:paraId="77054FB4" w14:textId="77777777" w:rsidR="00B9331C" w:rsidRPr="00C1464E" w:rsidRDefault="00B9331C" w:rsidP="00B9331C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464E">
        <w:rPr>
          <w:rFonts w:ascii="Times New Roman" w:hAnsi="Times New Roman" w:cs="Times New Roman"/>
          <w:sz w:val="24"/>
          <w:szCs w:val="24"/>
        </w:rPr>
        <w:t>1) do przedszkola, oddziału przedszkolnego w szkole podstawowej, szkoły (…) - wchodzi co najmniej 3 nauczycieli zatrudnionych odpowiednio w przedszkolu, szkole, placówce lub centrum, o których mowa w art. 2 pkt 3, 4 i 8 ustawy;</w:t>
      </w:r>
    </w:p>
    <w:p w14:paraId="21CFAC4C" w14:textId="77777777" w:rsidR="00B9331C" w:rsidRPr="00C1464E" w:rsidRDefault="00B9331C" w:rsidP="00B9331C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464E">
        <w:rPr>
          <w:rFonts w:ascii="Times New Roman" w:hAnsi="Times New Roman" w:cs="Times New Roman"/>
          <w:sz w:val="24"/>
          <w:szCs w:val="24"/>
        </w:rPr>
        <w:t>(…)</w:t>
      </w:r>
    </w:p>
    <w:p w14:paraId="3711A106" w14:textId="77777777" w:rsidR="00B9331C" w:rsidRPr="00C1464E" w:rsidRDefault="00B9331C" w:rsidP="00B9331C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464E">
        <w:rPr>
          <w:rFonts w:ascii="Times New Roman" w:hAnsi="Times New Roman" w:cs="Times New Roman"/>
          <w:sz w:val="24"/>
          <w:szCs w:val="24"/>
        </w:rPr>
        <w:t>5. W skład komisji nie mogą wchodzić:</w:t>
      </w:r>
    </w:p>
    <w:p w14:paraId="3A5B2C9C" w14:textId="77777777" w:rsidR="00B9331C" w:rsidRPr="00C1464E" w:rsidRDefault="00B9331C" w:rsidP="00B9331C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464E">
        <w:rPr>
          <w:rFonts w:ascii="Times New Roman" w:hAnsi="Times New Roman" w:cs="Times New Roman"/>
          <w:sz w:val="24"/>
          <w:szCs w:val="24"/>
        </w:rPr>
        <w:t xml:space="preserve">1) dyrektor przedszkola, szkoły, w tym szkoły podstawowej, o której mowa w ust. 1, placówki lub centrum, o których mowa w art. 2 pkt 3, 4 i 8 ustawy, a w przypadku innej formy wychowania przedszkolnego prowadzonej przez osobę prawną niebędącą jednostką samorządu terytorialnego lub osobę fizyczną - osoba kierująca tą inną formą wychowania przedszkolnego, w której działa komisja, albo osoba upoważniona przez organ prowadzący, o której mowa </w:t>
      </w:r>
      <w:r>
        <w:rPr>
          <w:rFonts w:ascii="Times New Roman" w:hAnsi="Times New Roman" w:cs="Times New Roman"/>
          <w:sz w:val="24"/>
          <w:szCs w:val="24"/>
        </w:rPr>
        <w:br/>
      </w:r>
      <w:r w:rsidRPr="00C1464E">
        <w:rPr>
          <w:rFonts w:ascii="Times New Roman" w:hAnsi="Times New Roman" w:cs="Times New Roman"/>
          <w:sz w:val="24"/>
          <w:szCs w:val="24"/>
        </w:rPr>
        <w:t>w art. 159 ust. 3 pkt 2 ustawy;</w:t>
      </w:r>
    </w:p>
    <w:p w14:paraId="56CB36CF" w14:textId="77777777" w:rsidR="00B9331C" w:rsidRPr="00C1464E" w:rsidRDefault="00B9331C" w:rsidP="00B9331C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464E">
        <w:rPr>
          <w:rFonts w:ascii="Times New Roman" w:hAnsi="Times New Roman" w:cs="Times New Roman"/>
          <w:sz w:val="24"/>
          <w:szCs w:val="24"/>
        </w:rPr>
        <w:t>2) osoba, której dziecko uczestniczy w postępowaniu rekrutacyjnym do danego przedszkola, oddziału przedszkolnego w szkole podstawowej, danej innej formy wychowania przedszkolnego, szkoły lub placówki zapewniającej opiekę i wychowanie uczniom w okresie pobierania nauki poza miejscem stałego zamieszkania lub w postępowaniu rekrutacyjnym na kwalifikacyjny kurs zawodowy, kształcenie ustawiczne w formach pozaszkolnych, zajęcia rozwijające zainteresowania lub zajęcia rozwijające uzdolnienia.</w:t>
      </w:r>
    </w:p>
    <w:p w14:paraId="4D0290BE" w14:textId="77777777" w:rsidR="00B9331C" w:rsidRPr="00C1464E" w:rsidRDefault="00B9331C" w:rsidP="00B9331C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464E">
        <w:rPr>
          <w:rFonts w:ascii="Times New Roman" w:hAnsi="Times New Roman" w:cs="Times New Roman"/>
          <w:sz w:val="24"/>
          <w:szCs w:val="24"/>
        </w:rPr>
        <w:t xml:space="preserve">6. Dyrektor przedszkola, szkoły, w tym szkoły podstawowej, o której mowa w ust. 1, placówki lub centrum, o których mowa w art. 2 pkt 3, 4 i 8 ustawy, albo osoba kierująca inną formą wychowania przedszkolnego, o której mowa w ust. 5 pkt 1, może dokonywać zmian w składzie komisji, w tym zmiany osoby wyznaczonej na przewodniczącego komisji, a w przypadku nowo tworzonego przedszkola, innej formy wychowania przedszkolnego, szkoły, placówki </w:t>
      </w:r>
      <w:r>
        <w:rPr>
          <w:rFonts w:ascii="Times New Roman" w:hAnsi="Times New Roman" w:cs="Times New Roman"/>
          <w:sz w:val="24"/>
          <w:szCs w:val="24"/>
        </w:rPr>
        <w:br/>
      </w:r>
      <w:r w:rsidRPr="00C1464E">
        <w:rPr>
          <w:rFonts w:ascii="Times New Roman" w:hAnsi="Times New Roman" w:cs="Times New Roman"/>
          <w:sz w:val="24"/>
          <w:szCs w:val="24"/>
        </w:rPr>
        <w:t xml:space="preserve">lub centrum, o których mowa w art. 159 ust. 1 ustawy - zmiany dokonuje odpowiednio dyrektor przedszkola, szkoły, placówki lub centrum, o których mowa w art. 2 pkt 3, 4 i 8 ustawy, </w:t>
      </w:r>
      <w:r>
        <w:rPr>
          <w:rFonts w:ascii="Times New Roman" w:hAnsi="Times New Roman" w:cs="Times New Roman"/>
          <w:sz w:val="24"/>
          <w:szCs w:val="24"/>
        </w:rPr>
        <w:br/>
      </w:r>
      <w:r w:rsidRPr="00C1464E">
        <w:rPr>
          <w:rFonts w:ascii="Times New Roman" w:hAnsi="Times New Roman" w:cs="Times New Roman"/>
          <w:sz w:val="24"/>
          <w:szCs w:val="24"/>
        </w:rPr>
        <w:t>w których działa komisja, w uzgodnieniu z organem prowadzącym, o którym mowa w art. 159 ust. 3 pkt 1 ustawy, albo osoba upoważniona przez organ prowadzący, o której mowa w art. 159 ust. 3 pkt 2 ustawy.</w:t>
      </w:r>
    </w:p>
    <w:p w14:paraId="7677B84A" w14:textId="77777777" w:rsidR="00B9331C" w:rsidRPr="007C2FB4" w:rsidRDefault="00B9331C" w:rsidP="00B9331C">
      <w:pPr>
        <w:spacing w:line="276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7C2FB4">
        <w:rPr>
          <w:rFonts w:ascii="Times New Roman" w:hAnsi="Times New Roman" w:cs="Times New Roman"/>
          <w:sz w:val="24"/>
          <w:szCs w:val="24"/>
          <w:u w:val="single"/>
        </w:rPr>
        <w:t>§ 11 [Procedura podejmowania czynności przez komisję rekrutacyjną]</w:t>
      </w:r>
    </w:p>
    <w:p w14:paraId="69E5E4F8" w14:textId="77777777" w:rsidR="00B9331C" w:rsidRPr="00C1464E" w:rsidRDefault="00B9331C" w:rsidP="00B9331C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464E">
        <w:rPr>
          <w:rFonts w:ascii="Times New Roman" w:hAnsi="Times New Roman" w:cs="Times New Roman"/>
          <w:sz w:val="24"/>
          <w:szCs w:val="24"/>
        </w:rPr>
        <w:t>1. Komisja może wykonywać czynności w postępowaniu rekrutacyjnym lub uzupełniającym, jeżeli bierze w nich udział co najmniej 2/3 składu komisji.</w:t>
      </w:r>
    </w:p>
    <w:p w14:paraId="338DE220" w14:textId="77777777" w:rsidR="00B9331C" w:rsidRPr="00C1464E" w:rsidRDefault="00B9331C" w:rsidP="00B9331C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464E">
        <w:rPr>
          <w:rFonts w:ascii="Times New Roman" w:hAnsi="Times New Roman" w:cs="Times New Roman"/>
          <w:sz w:val="24"/>
          <w:szCs w:val="24"/>
        </w:rPr>
        <w:t>2. W sprawach wymagających rozstrzygnięcia komisja obraduje na posiedzeniach. Posiedzenia zwołuje i prowadzi przewodniczący komisji.</w:t>
      </w:r>
    </w:p>
    <w:p w14:paraId="6528ABE8" w14:textId="77777777" w:rsidR="00B9331C" w:rsidRPr="00C1464E" w:rsidRDefault="00B9331C" w:rsidP="00B9331C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464E">
        <w:rPr>
          <w:rFonts w:ascii="Times New Roman" w:hAnsi="Times New Roman" w:cs="Times New Roman"/>
          <w:sz w:val="24"/>
          <w:szCs w:val="24"/>
        </w:rPr>
        <w:lastRenderedPageBreak/>
        <w:t xml:space="preserve">3. Przewodniczący komisji umożliwia członkom komisji zapoznanie się na posiedzeniu </w:t>
      </w:r>
      <w:r>
        <w:rPr>
          <w:rFonts w:ascii="Times New Roman" w:hAnsi="Times New Roman" w:cs="Times New Roman"/>
          <w:sz w:val="24"/>
          <w:szCs w:val="24"/>
        </w:rPr>
        <w:br/>
      </w:r>
      <w:r w:rsidRPr="00C1464E">
        <w:rPr>
          <w:rFonts w:ascii="Times New Roman" w:hAnsi="Times New Roman" w:cs="Times New Roman"/>
          <w:sz w:val="24"/>
          <w:szCs w:val="24"/>
        </w:rPr>
        <w:t xml:space="preserve">z wnioskami o przyjęcie do przedszkola, oddziału przedszkolnego w szkole podstawowej, innej formy wychowania przedszkolnego, szkoły lub placówki zapewniającej opiekę i wychowanie uczniom w okresie pobierania nauki poza miejscem stałego zamieszkania lub z wnioskami </w:t>
      </w:r>
      <w:r>
        <w:rPr>
          <w:rFonts w:ascii="Times New Roman" w:hAnsi="Times New Roman" w:cs="Times New Roman"/>
          <w:sz w:val="24"/>
          <w:szCs w:val="24"/>
        </w:rPr>
        <w:br/>
      </w:r>
      <w:r w:rsidRPr="00C1464E">
        <w:rPr>
          <w:rFonts w:ascii="Times New Roman" w:hAnsi="Times New Roman" w:cs="Times New Roman"/>
          <w:sz w:val="24"/>
          <w:szCs w:val="24"/>
        </w:rPr>
        <w:t xml:space="preserve">o przyjęcie na kwalifikacyjny kurs zawodowy, kształcenie ustawiczne w formach pozaszkolnych, zajęcia rozwijające zainteresowania lub zajęcia rozwijające uzdolnienia, </w:t>
      </w:r>
      <w:r>
        <w:rPr>
          <w:rFonts w:ascii="Times New Roman" w:hAnsi="Times New Roman" w:cs="Times New Roman"/>
          <w:sz w:val="24"/>
          <w:szCs w:val="24"/>
        </w:rPr>
        <w:br/>
      </w:r>
      <w:r w:rsidRPr="00C1464E">
        <w:rPr>
          <w:rFonts w:ascii="Times New Roman" w:hAnsi="Times New Roman" w:cs="Times New Roman"/>
          <w:sz w:val="24"/>
          <w:szCs w:val="24"/>
        </w:rPr>
        <w:t>a także z dokumentami załączonymi do tych wniosków oraz ustala dni i godziny posiedzeń komisji.</w:t>
      </w:r>
    </w:p>
    <w:p w14:paraId="6457CBA8" w14:textId="77777777" w:rsidR="00B9331C" w:rsidRPr="00C1464E" w:rsidRDefault="00B9331C" w:rsidP="00B9331C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Pr="00C1464E">
        <w:rPr>
          <w:rFonts w:ascii="Times New Roman" w:hAnsi="Times New Roman" w:cs="Times New Roman"/>
          <w:sz w:val="24"/>
          <w:szCs w:val="24"/>
        </w:rPr>
        <w:t xml:space="preserve">. Członkowie komisji </w:t>
      </w:r>
      <w:r>
        <w:rPr>
          <w:rFonts w:ascii="Times New Roman" w:hAnsi="Times New Roman" w:cs="Times New Roman"/>
          <w:sz w:val="24"/>
          <w:szCs w:val="24"/>
        </w:rPr>
        <w:t>nie mogą ujawniać informacji o przebiegu posiedzenia komisji i podjętych rozstrzygnięciach, a także wykonywanych czynnościach, których ujawnienie może naruszać dobra osobiste kandydata lub jego rodziców, a także nauczycieli i innych pracowników przedszkola, szkoły, placówki lub centrum, o których mowa w art. 2 pkt 3, 4 i 8 ustawy.</w:t>
      </w:r>
    </w:p>
    <w:p w14:paraId="097265D0" w14:textId="77777777" w:rsidR="00D73F97" w:rsidRDefault="00D73F97"/>
    <w:sectPr w:rsidR="00D73F97" w:rsidSect="00F53CE0">
      <w:pgSz w:w="11906" w:h="16838"/>
      <w:pgMar w:top="1418" w:right="1021" w:bottom="992" w:left="102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5704"/>
    <w:rsid w:val="00065704"/>
    <w:rsid w:val="00260718"/>
    <w:rsid w:val="00B5032E"/>
    <w:rsid w:val="00B9331C"/>
    <w:rsid w:val="00D73F97"/>
    <w:rsid w:val="00F53C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D3BEAD"/>
  <w15:chartTrackingRefBased/>
  <w15:docId w15:val="{C8D4AD84-BBB2-454C-91CC-3E525C8B00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9331C"/>
    <w:pPr>
      <w:spacing w:line="259" w:lineRule="auto"/>
    </w:pPr>
    <w:rPr>
      <w:sz w:val="22"/>
      <w:szCs w:val="22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065704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065704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065704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065704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2F5496" w:themeColor="accent1" w:themeShade="BF"/>
      <w:sz w:val="24"/>
      <w:szCs w:val="24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065704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2F5496" w:themeColor="accent1" w:themeShade="BF"/>
      <w:sz w:val="24"/>
      <w:szCs w:val="24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065704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065704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065704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065704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06570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06570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06570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065704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065704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065704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065704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065704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065704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06570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0657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065704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06570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065704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CytatZnak">
    <w:name w:val="Cytat Znak"/>
    <w:basedOn w:val="Domylnaczcionkaakapitu"/>
    <w:link w:val="Cytat"/>
    <w:uiPriority w:val="29"/>
    <w:rsid w:val="00065704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065704"/>
    <w:pPr>
      <w:spacing w:line="278" w:lineRule="auto"/>
      <w:ind w:left="720"/>
      <w:contextualSpacing/>
    </w:pPr>
    <w:rPr>
      <w:sz w:val="24"/>
      <w:szCs w:val="24"/>
    </w:rPr>
  </w:style>
  <w:style w:type="character" w:styleId="Wyrnienieintensywne">
    <w:name w:val="Intense Emphasis"/>
    <w:basedOn w:val="Domylnaczcionkaakapitu"/>
    <w:uiPriority w:val="21"/>
    <w:qFormat/>
    <w:rsid w:val="00065704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06570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2F5496" w:themeColor="accent1" w:themeShade="BF"/>
      <w:sz w:val="24"/>
      <w:szCs w:val="24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065704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06570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528</Words>
  <Characters>3173</Characters>
  <Application>Microsoft Office Word</Application>
  <DocSecurity>0</DocSecurity>
  <Lines>26</Lines>
  <Paragraphs>7</Paragraphs>
  <ScaleCrop>false</ScaleCrop>
  <Company/>
  <LinksUpToDate>false</LinksUpToDate>
  <CharactersWithSpaces>3694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Sylwia Kalinowska</dc:creator>
  <cp:keywords/>
  <dc:description/>
  <cp:lastModifiedBy>Sylwia Kalinowska</cp:lastModifiedBy>
  <cp:revision>2</cp:revision>
  <dcterms:created xsi:type="dcterms:W3CDTF">2026-01-28T10:26:00Z</dcterms:created>
  <dcterms:modified xsi:type="dcterms:W3CDTF">2026-01-28T10:31:00Z</dcterms:modified>
</cp:coreProperties>
</file>